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>Vintos</w:t>
      </w:r>
      <w:r w:rsidR="00C4698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9204B">
        <w:rPr>
          <w:rFonts w:ascii="Arial" w:hAnsi="Arial" w:cs="Arial"/>
          <w:sz w:val="24"/>
          <w:szCs w:val="24"/>
        </w:rPr>
        <w:t>Plus</w:t>
      </w:r>
      <w:r w:rsidRPr="009842B7">
        <w:rPr>
          <w:rFonts w:ascii="Arial" w:hAnsi="Arial" w:cs="Arial"/>
          <w:sz w:val="24"/>
          <w:szCs w:val="24"/>
        </w:rPr>
        <w:t xml:space="preserve"> </w:t>
      </w:r>
      <w:r w:rsidR="00E0151F" w:rsidRPr="009842B7">
        <w:rPr>
          <w:rFonts w:ascii="Arial" w:hAnsi="Arial" w:cs="Arial"/>
          <w:sz w:val="24"/>
          <w:szCs w:val="24"/>
        </w:rPr>
        <w:t>4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:rsidR="00D9317D" w:rsidRPr="00865D74" w:rsidRDefault="0019204B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Multifunktionsgerät, </w:t>
      </w:r>
      <w:r w:rsidR="00D9317D" w:rsidRPr="00865D74">
        <w:rPr>
          <w:rFonts w:ascii="Arial" w:hAnsi="Arial" w:cs="Arial"/>
        </w:rPr>
        <w:t>Schnellkühler/Schockfroster</w:t>
      </w:r>
      <w:r w:rsidR="0061494F" w:rsidRPr="00865D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NT-Garen</w:t>
      </w:r>
      <w:r w:rsidR="0061494F" w:rsidRPr="00865D74">
        <w:rPr>
          <w:rFonts w:ascii="Arial" w:hAnsi="Arial" w:cs="Arial"/>
        </w:rPr>
        <w:t xml:space="preserve">, Eigenkühlung       </w:t>
      </w:r>
      <w:r w:rsidR="00D9317D" w:rsidRPr="00865D74">
        <w:rPr>
          <w:rFonts w:ascii="Arial" w:hAnsi="Arial" w:cs="Arial"/>
        </w:rPr>
        <w:t xml:space="preserve">        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</w:p>
    <w:p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Eigenkühlung</w:t>
      </w:r>
      <w:r w:rsidR="009842B7">
        <w:rPr>
          <w:rFonts w:ascii="Arial" w:hAnsi="Arial" w:cs="Arial"/>
          <w:sz w:val="22"/>
          <w:szCs w:val="22"/>
        </w:rPr>
        <w:t>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Ein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 xml:space="preserve">Lüfterrad mit Durchmesser </w:t>
      </w:r>
      <w:r w:rsidR="00F62CF8" w:rsidRPr="00865D74">
        <w:rPr>
          <w:rFonts w:ascii="Arial" w:hAnsi="Arial" w:cs="Arial"/>
          <w:b w:val="0"/>
          <w:sz w:val="22"/>
          <w:szCs w:val="22"/>
        </w:rPr>
        <w:t>250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Der Lüfter wird mit einem energieeffizienten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ist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Im unten angeordneten Maschinenfach ist das zu Wartungszwecken leicht zugängliche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Kälteaggregat eingebaut. Kältemaschine geeignet für Umgebungstemperaturen </w:t>
      </w:r>
      <w:r w:rsidR="009B420D">
        <w:rPr>
          <w:rFonts w:ascii="Arial" w:hAnsi="Arial" w:cs="Arial"/>
          <w:b w:val="0"/>
          <w:sz w:val="22"/>
          <w:szCs w:val="22"/>
        </w:rPr>
        <w:t xml:space="preserve">von 10°C </w:t>
      </w:r>
      <w:r w:rsidRPr="00865D74">
        <w:rPr>
          <w:rFonts w:ascii="Arial" w:hAnsi="Arial" w:cs="Arial"/>
          <w:b w:val="0"/>
          <w:sz w:val="22"/>
          <w:szCs w:val="22"/>
        </w:rPr>
        <w:t>bis 40°C.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:rsidR="00D9317D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:rsidR="00E948D6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pStyle w:val="StandardWeb"/>
        <w:widowControl w:val="0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</w:p>
    <w:p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  <w:r w:rsidRPr="001D62EE">
        <w:rPr>
          <w:rFonts w:ascii="Arial" w:hAnsi="Arial" w:cs="Arial"/>
          <w:b/>
          <w:color w:val="000000"/>
        </w:rPr>
        <w:t xml:space="preserve">Zusatzfunktionen: </w:t>
      </w: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lastRenderedPageBreak/>
        <w:t xml:space="preserve">NT-Garen bis Innenraumtemperatur 80°C, Gären, Warmhalten.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Mit dem Auftauprogramm können tiefgefrorene Speisen schnell und hygienisch einwandfrei aufgetaut werden.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Kombinierte Programme zur thermischen Zubereitung mit anschließendem Abkühlen oder Schockfrosten.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widowControl w:val="0"/>
        <w:spacing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Neben den vorgegebenen thermischen Programmen können für jede Speisengruppe (z.B. Fleisch, Fisch, Gemüse…) eigene Programme geschrieben und gespeichert werden oder eine manuelle Betriebsart gewählt werden. </w:t>
      </w:r>
    </w:p>
    <w:p w:rsidR="00906117" w:rsidRPr="001D62EE" w:rsidRDefault="00906117" w:rsidP="009061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Am Display </w:t>
      </w:r>
      <w:r w:rsidR="003E3902" w:rsidRPr="001D62EE">
        <w:rPr>
          <w:rFonts w:ascii="Arial" w:hAnsi="Arial" w:cs="Arial"/>
        </w:rPr>
        <w:t>werden</w:t>
      </w:r>
      <w:r w:rsidRPr="001D62EE">
        <w:rPr>
          <w:rFonts w:ascii="Arial" w:hAnsi="Arial" w:cs="Arial"/>
        </w:rPr>
        <w:t xml:space="preserve"> kontinuierlich der Temperaturverlauf der Speisen und die Endzeit (in Echtzeit) angezeigt.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spacing w:after="0" w:line="240" w:lineRule="auto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Sterilisation 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 xml:space="preserve">Steril </w:t>
      </w:r>
    </w:p>
    <w:p w:rsidR="00906117" w:rsidRPr="001D62EE" w:rsidRDefault="00906117" w:rsidP="00906117">
      <w:pPr>
        <w:pStyle w:val="Standard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Die Desinfektion erfolgt mittels Ozonisierung. Ozon wirkt oxidierend auf die Zellmembran </w:t>
      </w:r>
      <w:r w:rsidR="001D62EE" w:rsidRPr="001D62EE">
        <w:rPr>
          <w:rFonts w:ascii="Arial" w:hAnsi="Arial" w:cs="Arial"/>
          <w:sz w:val="22"/>
          <w:szCs w:val="22"/>
        </w:rPr>
        <w:t>von</w:t>
      </w:r>
      <w:r w:rsidRPr="001D62EE">
        <w:rPr>
          <w:rFonts w:ascii="Arial" w:hAnsi="Arial" w:cs="Arial"/>
          <w:sz w:val="22"/>
          <w:szCs w:val="22"/>
        </w:rPr>
        <w:t xml:space="preserve"> Mikroorganismen und zerfällt dabei zu elementarem Sauerstoff.</w:t>
      </w:r>
      <w:r w:rsidR="001D62EE" w:rsidRPr="001D62EE">
        <w:rPr>
          <w:rFonts w:ascii="Arial" w:hAnsi="Arial" w:cs="Arial"/>
          <w:sz w:val="22"/>
          <w:szCs w:val="22"/>
        </w:rPr>
        <w:t xml:space="preserve"> </w:t>
      </w:r>
      <w:r w:rsidRPr="001D62EE">
        <w:rPr>
          <w:rFonts w:ascii="Arial" w:hAnsi="Arial" w:cs="Arial"/>
          <w:sz w:val="22"/>
          <w:szCs w:val="22"/>
        </w:rPr>
        <w:t>Das Verfahren kommt ohne chemische Zusätze aus. Die Technik ist geschützt im Maschinenfach verbaut. Das Ozon wird über ein Belüftungssystem im Innenraum verteilt.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 xml:space="preserve">Die schimmelresistente Hohlkammer-Magnetdichtung ist gesteckt, leicht zu reinigen und ohne Werkzeug auswechselbar. 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Door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Automatik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Durch einen Näherungssensor im Bodenbereich des Gerätes öffnet die Tür automatisch. Der Sensor </w:t>
      </w:r>
      <w:r w:rsidR="00EE2380" w:rsidRPr="001D62EE">
        <w:rPr>
          <w:rFonts w:ascii="Arial" w:hAnsi="Arial" w:cs="Arial"/>
        </w:rPr>
        <w:t>wird</w:t>
      </w:r>
      <w:r w:rsidRPr="001D62EE">
        <w:rPr>
          <w:rFonts w:ascii="Arial" w:hAnsi="Arial" w:cs="Arial"/>
        </w:rPr>
        <w:t xml:space="preserve"> über einen Leuchtstrahl zum Küchenboden gekennzeichnet. Zum Abtauen oder in Stillstandzeiten kann die Tür über die Funktion Smart-Door-Klick in einem definierten Winkel offen gehalten werden.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501049" w:rsidRPr="001D62EE">
        <w:rPr>
          <w:rFonts w:ascii="Arial" w:hAnsi="Arial" w:cs="Arial"/>
        </w:rPr>
        <w:t>80</w:t>
      </w:r>
      <w:r w:rsidRPr="001D62EE">
        <w:rPr>
          <w:rFonts w:ascii="Arial" w:hAnsi="Arial" w:cs="Arial"/>
        </w:rPr>
        <w:t xml:space="preserve"> mm, verstellbar –10 / +30 mm.</w:t>
      </w:r>
    </w:p>
    <w:p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4 x GN</w:t>
      </w:r>
      <w:r w:rsidR="009842B7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</w:rPr>
        <w:t>mm tief  oder</w:t>
      </w:r>
    </w:p>
    <w:p w:rsidR="00501049" w:rsidRPr="001D62EE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5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:rsidR="00501049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8 x EN</w:t>
      </w:r>
      <w:r w:rsidR="009842B7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>Mind. 15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>Mind. 15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Produktabhängig bis zu 20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501049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BA0222">
        <w:rPr>
          <w:rFonts w:ascii="Arial" w:hAnsi="Arial" w:cs="Arial"/>
        </w:rPr>
        <w:t>900</w:t>
      </w:r>
      <w:r w:rsidRPr="00865D74">
        <w:rPr>
          <w:rFonts w:ascii="Arial" w:hAnsi="Arial" w:cs="Arial"/>
        </w:rPr>
        <w:t xml:space="preserve"> mm (L</w:t>
      </w:r>
      <w:r w:rsidR="0000598B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00598B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r w:rsidR="0000598B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00598B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mm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lastRenderedPageBreak/>
        <w:t>Türanschlag links (Standard</w:t>
      </w:r>
      <w:r w:rsidR="00865D74" w:rsidRPr="00865D74">
        <w:rPr>
          <w:rFonts w:ascii="Arial" w:hAnsi="Arial" w:cs="Arial"/>
        </w:rPr>
        <w:t>, optional rechts</w:t>
      </w:r>
      <w:r w:rsidRPr="00865D74">
        <w:rPr>
          <w:rFonts w:ascii="Arial" w:hAnsi="Arial" w:cs="Arial"/>
        </w:rPr>
        <w:t>)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  <w:t>1</w:t>
      </w:r>
      <w:r w:rsidR="009B420D">
        <w:rPr>
          <w:rFonts w:ascii="Arial" w:hAnsi="Arial" w:cs="Arial"/>
        </w:rPr>
        <w:t>8</w:t>
      </w:r>
      <w:r w:rsidRPr="00865D74">
        <w:rPr>
          <w:rFonts w:ascii="Arial" w:hAnsi="Arial" w:cs="Arial"/>
        </w:rPr>
        <w:t>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>230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V / 0,8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Kältemittel:</w:t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R452a       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  <w:t>1,3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Pr="00865D74">
        <w:rPr>
          <w:rFonts w:ascii="Arial" w:hAnsi="Arial" w:cs="Arial"/>
        </w:rPr>
        <w:t>0,5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:rsidR="00091DC5" w:rsidRDefault="00091DC5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 xml:space="preserve">4 Paar </w:t>
      </w:r>
      <w:r w:rsidR="0061494F" w:rsidRPr="00BA0222">
        <w:rPr>
          <w:rFonts w:ascii="Arial" w:hAnsi="Arial" w:cs="Arial"/>
        </w:rPr>
        <w:t>U-</w:t>
      </w:r>
      <w:r w:rsidRPr="00BA0222">
        <w:rPr>
          <w:rFonts w:ascii="Arial" w:hAnsi="Arial" w:cs="Arial"/>
        </w:rPr>
        <w:t>Auflageschienen</w:t>
      </w:r>
    </w:p>
    <w:p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t>Optional: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00598B">
        <w:rPr>
          <w:rFonts w:ascii="Arial" w:hAnsi="Arial" w:cs="Arial"/>
        </w:rPr>
        <w:t xml:space="preserve"> inklusive Winterregelung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Wetterschutzgehäuse 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L-Auflageschienen</w:t>
      </w:r>
    </w:p>
    <w:p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Type: SKFMEQ0411D</w:t>
      </w:r>
      <w:r>
        <w:rPr>
          <w:rFonts w:ascii="Arial" w:hAnsi="Arial" w:cs="Arial"/>
        </w:rPr>
        <w:t>-VP</w:t>
      </w:r>
    </w:p>
    <w:p w:rsidR="009B420D" w:rsidRPr="00BA0222" w:rsidRDefault="009B420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9B420D" w:rsidRPr="00BA0222" w:rsidSect="000A02FE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7D"/>
    <w:rsid w:val="0000598B"/>
    <w:rsid w:val="00091DC5"/>
    <w:rsid w:val="0019204B"/>
    <w:rsid w:val="001C0B03"/>
    <w:rsid w:val="001D62EE"/>
    <w:rsid w:val="003A7F40"/>
    <w:rsid w:val="003E3902"/>
    <w:rsid w:val="004549AF"/>
    <w:rsid w:val="00501049"/>
    <w:rsid w:val="00532A97"/>
    <w:rsid w:val="0061494F"/>
    <w:rsid w:val="00646B92"/>
    <w:rsid w:val="00843223"/>
    <w:rsid w:val="00865D74"/>
    <w:rsid w:val="00906117"/>
    <w:rsid w:val="009842B7"/>
    <w:rsid w:val="009B420D"/>
    <w:rsid w:val="00A029A6"/>
    <w:rsid w:val="00BA0222"/>
    <w:rsid w:val="00BF6F5C"/>
    <w:rsid w:val="00C46980"/>
    <w:rsid w:val="00D9317D"/>
    <w:rsid w:val="00E0151F"/>
    <w:rsid w:val="00E948D6"/>
    <w:rsid w:val="00EE2380"/>
    <w:rsid w:val="00F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Gern Diane</cp:lastModifiedBy>
  <cp:revision>7</cp:revision>
  <cp:lastPrinted>2020-07-03T12:49:00Z</cp:lastPrinted>
  <dcterms:created xsi:type="dcterms:W3CDTF">2020-02-12T10:42:00Z</dcterms:created>
  <dcterms:modified xsi:type="dcterms:W3CDTF">2020-07-03T12:50:00Z</dcterms:modified>
</cp:coreProperties>
</file>